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1D7" w:rsidRPr="00BB47B1" w:rsidRDefault="00BB47B1" w:rsidP="00BB47B1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BB47B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INFORMASI PUBLIK YANG DITETAPKAN SEBAGAI</w:t>
      </w:r>
    </w:p>
    <w:p w:rsidR="00BB47B1" w:rsidRPr="00BB47B1" w:rsidRDefault="00BB47B1" w:rsidP="00BB47B1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BB47B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INFORMASI YANG DIKECUALIKAN</w:t>
      </w:r>
    </w:p>
    <w:p w:rsidR="00BB47B1" w:rsidRPr="00BB47B1" w:rsidRDefault="00BB47B1" w:rsidP="00BB47B1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BB47B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PPID PEMBANTU DPMPTSP KOTA </w:t>
      </w:r>
    </w:p>
    <w:p w:rsidR="00BB47B1" w:rsidRPr="00E06EF9" w:rsidRDefault="00BB47B1" w:rsidP="00E06EF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B47B1" w:rsidRDefault="00B201D7" w:rsidP="00BB47B1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06EF9">
        <w:rPr>
          <w:rFonts w:ascii="Times New Roman" w:hAnsi="Times New Roman" w:cs="Times New Roman"/>
          <w:color w:val="000000" w:themeColor="text1"/>
          <w:sz w:val="24"/>
          <w:szCs w:val="24"/>
        </w:rPr>
        <w:t>Informasi Publik yang dikecualikan sifatnya rahasia dan tidak dapat diakses oleh publik sesuai dengan kriteria yang diatur dalam Pasal 17 UU KIP.</w:t>
      </w:r>
      <w:proofErr w:type="gramEnd"/>
      <w:r w:rsidRPr="00E06E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Informasi Publik dikecualikan secara limitatif berdasarkan pada Pasal 17 UU KIP, yaitu apabila dibuka dapat:</w:t>
      </w:r>
    </w:p>
    <w:p w:rsidR="00BB47B1" w:rsidRPr="00BB47B1" w:rsidRDefault="00B201D7" w:rsidP="00BB47B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47B1">
        <w:rPr>
          <w:rFonts w:ascii="Times New Roman" w:hAnsi="Times New Roman" w:cs="Times New Roman"/>
          <w:color w:val="000000" w:themeColor="text1"/>
          <w:sz w:val="24"/>
          <w:szCs w:val="24"/>
        </w:rPr>
        <w:t>Menghambat proses penegakan huku</w:t>
      </w:r>
      <w:r w:rsidR="00BB47B1" w:rsidRPr="00BB47B1">
        <w:rPr>
          <w:rFonts w:ascii="Times New Roman" w:hAnsi="Times New Roman" w:cs="Times New Roman"/>
          <w:color w:val="000000" w:themeColor="text1"/>
          <w:sz w:val="24"/>
          <w:szCs w:val="24"/>
        </w:rPr>
        <w:t>m; yaitu informasi yang dapat</w:t>
      </w:r>
    </w:p>
    <w:p w:rsidR="00BB47B1" w:rsidRDefault="00B201D7" w:rsidP="00BB47B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4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Menghambat proses penyelidikan dan penyidikan suatu tindak pidana; </w:t>
      </w:r>
    </w:p>
    <w:p w:rsidR="00BB47B1" w:rsidRDefault="00B201D7" w:rsidP="00BB47B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47B1">
        <w:rPr>
          <w:rFonts w:ascii="Times New Roman" w:hAnsi="Times New Roman" w:cs="Times New Roman"/>
          <w:color w:val="000000" w:themeColor="text1"/>
          <w:sz w:val="24"/>
          <w:szCs w:val="24"/>
        </w:rPr>
        <w:t>Mengungkapkan identitas informan, pelapor, saksi, dan/atau korban yang men</w:t>
      </w:r>
      <w:r w:rsidR="00BB4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getahui adanya tindak pidana; </w:t>
      </w:r>
    </w:p>
    <w:p w:rsidR="00BB47B1" w:rsidRDefault="00B201D7" w:rsidP="00BB47B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4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Mengungkapkan data intelijen kriminal dan rencana-rencana yang berhubungan dengan pencegahan dan penanganan segala bentuk kejahatan transnasional; </w:t>
      </w:r>
    </w:p>
    <w:p w:rsidR="00BB47B1" w:rsidRDefault="00B201D7" w:rsidP="00BB47B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47B1">
        <w:rPr>
          <w:rFonts w:ascii="Times New Roman" w:hAnsi="Times New Roman" w:cs="Times New Roman"/>
          <w:color w:val="000000" w:themeColor="text1"/>
          <w:sz w:val="24"/>
          <w:szCs w:val="24"/>
        </w:rPr>
        <w:t>Membahayakan keselamatan dan kehidupan penegak hukum d</w:t>
      </w:r>
      <w:r w:rsidR="00BB4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an/atau keluarganya; dan/atau </w:t>
      </w:r>
      <w:r w:rsidRPr="00BB47B1">
        <w:rPr>
          <w:rFonts w:ascii="Times New Roman" w:hAnsi="Times New Roman" w:cs="Times New Roman"/>
          <w:color w:val="000000" w:themeColor="text1"/>
          <w:sz w:val="24"/>
          <w:szCs w:val="24"/>
        </w:rPr>
        <w:t>Membahayakan keamanan peralatan, sarana, dan/atau prasarana penegak hukum.</w:t>
      </w:r>
    </w:p>
    <w:p w:rsidR="00BB47B1" w:rsidRDefault="00BB47B1" w:rsidP="00BB47B1">
      <w:pPr>
        <w:pStyle w:val="ListParagraph"/>
        <w:ind w:left="12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2C4D" w:rsidRDefault="00B201D7" w:rsidP="00BB47B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4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Mengganggu kepentingan perlindungan hak atas kekayaan intelektual dan perlindungan dari persaingan usaha tidak sehat; </w:t>
      </w:r>
    </w:p>
    <w:p w:rsidR="00102C4D" w:rsidRDefault="00102C4D" w:rsidP="00102C4D">
      <w:pPr>
        <w:pStyle w:val="ListParagraph"/>
        <w:ind w:left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2C4D" w:rsidRDefault="00B201D7" w:rsidP="00102C4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47B1">
        <w:rPr>
          <w:rFonts w:ascii="Times New Roman" w:hAnsi="Times New Roman" w:cs="Times New Roman"/>
          <w:color w:val="000000" w:themeColor="text1"/>
          <w:sz w:val="24"/>
          <w:szCs w:val="24"/>
        </w:rPr>
        <w:t>Membahayakan pertahanan</w:t>
      </w:r>
      <w:r w:rsidR="00102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keamanan negara, yaitu : </w:t>
      </w:r>
    </w:p>
    <w:p w:rsidR="00102C4D" w:rsidRDefault="00B201D7" w:rsidP="00102C4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C4D">
        <w:rPr>
          <w:rFonts w:ascii="Times New Roman" w:hAnsi="Times New Roman" w:cs="Times New Roman"/>
          <w:color w:val="000000" w:themeColor="text1"/>
          <w:sz w:val="24"/>
          <w:szCs w:val="24"/>
        </w:rPr>
        <w:t>Informasi tentang strategi, intelijen, operasi, taktik dan teknik yang berkaitan dengan penyelenggaraan sistem pertahanan dan keamanan negara, meliputi tahap perencanaan, pelaksanaan dan pengakhiran atau evaluasi dalam kaitan dengan ancam</w:t>
      </w:r>
      <w:r w:rsidR="00102C4D">
        <w:rPr>
          <w:rFonts w:ascii="Times New Roman" w:hAnsi="Times New Roman" w:cs="Times New Roman"/>
          <w:color w:val="000000" w:themeColor="text1"/>
          <w:sz w:val="24"/>
          <w:szCs w:val="24"/>
        </w:rPr>
        <w:t>an dari dalam dan luar negeri;</w:t>
      </w:r>
    </w:p>
    <w:p w:rsidR="00102C4D" w:rsidRDefault="00B201D7" w:rsidP="00102C4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Dokumen yang memuat tentang strategi, intelijen, operasi, teknik dan taktik yang berkaitan dengan penyelenggaraan sistem pertahanan dan keamanan negara yang meliputi tahap perencanaan, pelaksanaan </w:t>
      </w:r>
      <w:r w:rsidR="00102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 pengakhiran atau evaluasi; </w:t>
      </w:r>
    </w:p>
    <w:p w:rsidR="00102C4D" w:rsidRDefault="00B201D7" w:rsidP="00102C4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C4D">
        <w:rPr>
          <w:rFonts w:ascii="Times New Roman" w:hAnsi="Times New Roman" w:cs="Times New Roman"/>
          <w:color w:val="000000" w:themeColor="text1"/>
          <w:sz w:val="24"/>
          <w:szCs w:val="24"/>
        </w:rPr>
        <w:t>Jumlah, komposisi, disposisi, atau dislokasikekuatan dan kemampuan dalam penyelenggaraan sistem pertahanan dan keamanan negara s</w:t>
      </w:r>
      <w:r w:rsidR="00102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erta rencana pengembangannya; </w:t>
      </w:r>
    </w:p>
    <w:p w:rsidR="00102C4D" w:rsidRDefault="00B201D7" w:rsidP="00102C4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C4D">
        <w:rPr>
          <w:rFonts w:ascii="Times New Roman" w:hAnsi="Times New Roman" w:cs="Times New Roman"/>
          <w:color w:val="000000" w:themeColor="text1"/>
          <w:sz w:val="24"/>
          <w:szCs w:val="24"/>
        </w:rPr>
        <w:t>Gambar dan data tentang situasi dan keadaan pangkala</w:t>
      </w:r>
      <w:r w:rsidR="00102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 dan/atau instalasi militer; </w:t>
      </w:r>
    </w:p>
    <w:p w:rsidR="00102C4D" w:rsidRDefault="00B201D7" w:rsidP="00102C4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C4D">
        <w:rPr>
          <w:rFonts w:ascii="Times New Roman" w:hAnsi="Times New Roman" w:cs="Times New Roman"/>
          <w:color w:val="000000" w:themeColor="text1"/>
          <w:sz w:val="24"/>
          <w:szCs w:val="24"/>
        </w:rPr>
        <w:t>Data perkiraan kemampuan militer dan pertahanan negara lain terbatas pada segala tindakan dan/atau indikasi negara tersebut yang dapat membahayakan kedaulatan Negara Kesatuan Republik Indonesia dan/atau data terkait kerjasama militer dengan negara lain yang disepakati dalam perjanjian tersebut sebagai</w:t>
      </w:r>
      <w:r w:rsidR="00102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rahasia atau sangat rahasia; </w:t>
      </w:r>
    </w:p>
    <w:p w:rsidR="00102C4D" w:rsidRDefault="00B201D7" w:rsidP="00102C4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C4D">
        <w:rPr>
          <w:rFonts w:ascii="Times New Roman" w:hAnsi="Times New Roman" w:cs="Times New Roman"/>
          <w:color w:val="000000" w:themeColor="text1"/>
          <w:sz w:val="24"/>
          <w:szCs w:val="24"/>
        </w:rPr>
        <w:t>Siste</w:t>
      </w:r>
      <w:r w:rsidR="00102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 persandian negara; dan/atau </w:t>
      </w:r>
      <w:r w:rsidRPr="00102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Sistem intelijen negara. </w:t>
      </w:r>
    </w:p>
    <w:p w:rsidR="00102C4D" w:rsidRDefault="00B201D7" w:rsidP="00102C4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C4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Mengungkapkan kekayaan alam Indonesia; </w:t>
      </w:r>
    </w:p>
    <w:p w:rsidR="00102C4D" w:rsidRDefault="00102C4D" w:rsidP="00102C4D">
      <w:pPr>
        <w:pStyle w:val="ListParagraph"/>
        <w:ind w:left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2C4D" w:rsidRDefault="00B201D7" w:rsidP="00102C4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Merugikan ketahanan ekonomi nasional, yaitu </w:t>
      </w:r>
    </w:p>
    <w:p w:rsidR="00102C4D" w:rsidRDefault="00B201D7" w:rsidP="00102C4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C4D">
        <w:rPr>
          <w:rFonts w:ascii="Times New Roman" w:hAnsi="Times New Roman" w:cs="Times New Roman"/>
          <w:color w:val="000000" w:themeColor="text1"/>
          <w:sz w:val="24"/>
          <w:szCs w:val="24"/>
        </w:rPr>
        <w:t>Rencana awal pembelian dan penjualan mata uang nasional atau asing, saha</w:t>
      </w:r>
      <w:r w:rsidR="00102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 dan aset vital milik negara; </w:t>
      </w:r>
    </w:p>
    <w:p w:rsidR="00102C4D" w:rsidRDefault="00B201D7" w:rsidP="00102C4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C4D">
        <w:rPr>
          <w:rFonts w:ascii="Times New Roman" w:hAnsi="Times New Roman" w:cs="Times New Roman"/>
          <w:color w:val="000000" w:themeColor="text1"/>
          <w:sz w:val="24"/>
          <w:szCs w:val="24"/>
        </w:rPr>
        <w:t>Rencana awal perubahan nilai tukar, suku bunga, dan mode</w:t>
      </w:r>
      <w:r w:rsidR="00102C4D">
        <w:rPr>
          <w:rFonts w:ascii="Times New Roman" w:hAnsi="Times New Roman" w:cs="Times New Roman"/>
          <w:color w:val="000000" w:themeColor="text1"/>
          <w:sz w:val="24"/>
          <w:szCs w:val="24"/>
        </w:rPr>
        <w:t>l operasi institusi keuangan;</w:t>
      </w:r>
    </w:p>
    <w:p w:rsidR="00102C4D" w:rsidRDefault="00B201D7" w:rsidP="00102C4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C4D">
        <w:rPr>
          <w:rFonts w:ascii="Times New Roman" w:hAnsi="Times New Roman" w:cs="Times New Roman"/>
          <w:color w:val="000000" w:themeColor="text1"/>
          <w:sz w:val="24"/>
          <w:szCs w:val="24"/>
        </w:rPr>
        <w:t>Rencana awal perubahan suku bunga bank, pinjaman pemerintah, perubahan pajak, tarif, atau pend</w:t>
      </w:r>
      <w:r w:rsidR="00102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apatan negara/daerah lainnya; </w:t>
      </w:r>
    </w:p>
    <w:p w:rsidR="00102C4D" w:rsidRDefault="00B201D7" w:rsidP="00102C4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C4D">
        <w:rPr>
          <w:rFonts w:ascii="Times New Roman" w:hAnsi="Times New Roman" w:cs="Times New Roman"/>
          <w:color w:val="000000" w:themeColor="text1"/>
          <w:sz w:val="24"/>
          <w:szCs w:val="24"/>
        </w:rPr>
        <w:t>Rencana awal penjualan atau p</w:t>
      </w:r>
      <w:r w:rsidR="00102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embelian tanah atau properti; </w:t>
      </w:r>
    </w:p>
    <w:p w:rsidR="00102C4D" w:rsidRDefault="00102C4D" w:rsidP="00102C4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Rencana awal investasi asing; </w:t>
      </w:r>
    </w:p>
    <w:p w:rsidR="00102C4D" w:rsidRDefault="00B201D7" w:rsidP="00102C4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C4D">
        <w:rPr>
          <w:rFonts w:ascii="Times New Roman" w:hAnsi="Times New Roman" w:cs="Times New Roman"/>
          <w:color w:val="000000" w:themeColor="text1"/>
          <w:sz w:val="24"/>
          <w:szCs w:val="24"/>
        </w:rPr>
        <w:t>Proses dan hasil pengawasan perbankan, asuransi, atau lembaga keuangan lain</w:t>
      </w:r>
      <w:r w:rsidR="00102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nya; dan/atau </w:t>
      </w:r>
      <w:r w:rsidRPr="00102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Hal-hal yang berkaitan dengan proses pencetakan uang. </w:t>
      </w:r>
    </w:p>
    <w:p w:rsidR="00102C4D" w:rsidRDefault="00102C4D" w:rsidP="00102C4D">
      <w:pPr>
        <w:pStyle w:val="ListParagraph"/>
        <w:ind w:left="7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2C4D" w:rsidRDefault="00B201D7" w:rsidP="00102C4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C4D">
        <w:rPr>
          <w:rFonts w:ascii="Times New Roman" w:hAnsi="Times New Roman" w:cs="Times New Roman"/>
          <w:color w:val="000000" w:themeColor="text1"/>
          <w:sz w:val="24"/>
          <w:szCs w:val="24"/>
        </w:rPr>
        <w:t>Merugikan kep</w:t>
      </w:r>
      <w:r w:rsidR="00102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entingan hubungan luar negeri; </w:t>
      </w:r>
    </w:p>
    <w:p w:rsidR="00102C4D" w:rsidRDefault="00B201D7" w:rsidP="00102C4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Posisi, daya tawar dan strategi yang akan dan telah diambil oleh negara dalam hubungannya de</w:t>
      </w:r>
      <w:r w:rsidR="00102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ngan negosiasi internasional; </w:t>
      </w:r>
    </w:p>
    <w:p w:rsidR="00102C4D" w:rsidRDefault="00B201D7" w:rsidP="00102C4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C4D">
        <w:rPr>
          <w:rFonts w:ascii="Times New Roman" w:hAnsi="Times New Roman" w:cs="Times New Roman"/>
          <w:color w:val="000000" w:themeColor="text1"/>
          <w:sz w:val="24"/>
          <w:szCs w:val="24"/>
        </w:rPr>
        <w:t>Korespondensi</w:t>
      </w:r>
      <w:r w:rsidR="00102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diplomatik antarnegara; </w:t>
      </w:r>
    </w:p>
    <w:p w:rsidR="00102C4D" w:rsidRDefault="00B201D7" w:rsidP="00102C4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C4D">
        <w:rPr>
          <w:rFonts w:ascii="Times New Roman" w:hAnsi="Times New Roman" w:cs="Times New Roman"/>
          <w:color w:val="000000" w:themeColor="text1"/>
          <w:sz w:val="24"/>
          <w:szCs w:val="24"/>
        </w:rPr>
        <w:t>Sistem komunikasi dan persandian yang dipergunakan dalam menjalankan hub</w:t>
      </w:r>
      <w:r w:rsidR="00102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ungan internasional; dan/atau </w:t>
      </w:r>
      <w:r w:rsidRPr="00102C4D">
        <w:rPr>
          <w:rFonts w:ascii="Times New Roman" w:hAnsi="Times New Roman" w:cs="Times New Roman"/>
          <w:color w:val="000000" w:themeColor="text1"/>
          <w:sz w:val="24"/>
          <w:szCs w:val="24"/>
        </w:rPr>
        <w:t>Perlindungan dan pengamanan infrastruktur strateg</w:t>
      </w:r>
      <w:r w:rsidR="00102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Indonesia di luar negeri. </w:t>
      </w:r>
    </w:p>
    <w:p w:rsidR="00102C4D" w:rsidRDefault="00102C4D" w:rsidP="00102C4D">
      <w:pPr>
        <w:pStyle w:val="ListParagraph"/>
        <w:ind w:left="7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7FEF" w:rsidRDefault="00B201D7" w:rsidP="00102C4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C4D">
        <w:rPr>
          <w:rFonts w:ascii="Times New Roman" w:hAnsi="Times New Roman" w:cs="Times New Roman"/>
          <w:color w:val="000000" w:themeColor="text1"/>
          <w:sz w:val="24"/>
          <w:szCs w:val="24"/>
        </w:rPr>
        <w:t>Mengungkapkan isi akta otentik yang bersifat pribadi dan kemauan tera</w:t>
      </w:r>
      <w:r w:rsidR="00E57F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khir ataupun wasiat seseorang; </w:t>
      </w:r>
    </w:p>
    <w:p w:rsidR="00E57FEF" w:rsidRDefault="00E57FEF" w:rsidP="00E57FEF">
      <w:pPr>
        <w:pStyle w:val="ListParagraph"/>
        <w:ind w:left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7FEF" w:rsidRDefault="00B201D7" w:rsidP="00102C4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Mengungkap rahasia pribadi seseorang menyangkut : </w:t>
      </w:r>
    </w:p>
    <w:p w:rsidR="00E57FEF" w:rsidRDefault="00B201D7" w:rsidP="00E57FEF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Riwayat </w:t>
      </w:r>
      <w:r w:rsidR="00E57F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 kondisi anggota keluarga; </w:t>
      </w:r>
    </w:p>
    <w:p w:rsidR="00E57FEF" w:rsidRDefault="00B201D7" w:rsidP="00E57FEF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Riwayat, kondisi dan perawatan, pengobatan kesehatan fisik, dan psikis seseorang; </w:t>
      </w:r>
    </w:p>
    <w:p w:rsidR="00E57FEF" w:rsidRDefault="00B201D7" w:rsidP="00E57FEF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C4D">
        <w:rPr>
          <w:rFonts w:ascii="Times New Roman" w:hAnsi="Times New Roman" w:cs="Times New Roman"/>
          <w:color w:val="000000" w:themeColor="text1"/>
          <w:sz w:val="24"/>
          <w:szCs w:val="24"/>
        </w:rPr>
        <w:t>Kondisi keuangan, aset, pendapatan,</w:t>
      </w:r>
      <w:r w:rsidR="00E57F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rekening bank seseorang; </w:t>
      </w:r>
    </w:p>
    <w:p w:rsidR="00E57FEF" w:rsidRDefault="00B201D7" w:rsidP="00E57FEF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Hasil-hasil evaluasi sehubungan dengan kapabilitas, intelektualitas, dan rekomendasi </w:t>
      </w:r>
      <w:r w:rsidR="00E57F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kemampuan seseorang; dan/atau </w:t>
      </w:r>
      <w:r w:rsidRPr="00102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Catatan yang menyangkut pribadi seseorang yang berkaitan dengan kegiatan satuan pendidikan formal dan </w:t>
      </w:r>
      <w:r w:rsidR="00E57FEF">
        <w:rPr>
          <w:rFonts w:ascii="Times New Roman" w:hAnsi="Times New Roman" w:cs="Times New Roman"/>
          <w:color w:val="000000" w:themeColor="text1"/>
          <w:sz w:val="24"/>
          <w:szCs w:val="24"/>
        </w:rPr>
        <w:t>satuan pendidikan nonformal.</w:t>
      </w:r>
    </w:p>
    <w:p w:rsidR="00E57FEF" w:rsidRDefault="00E57FEF" w:rsidP="00E57FEF">
      <w:pPr>
        <w:pStyle w:val="ListParagraph"/>
        <w:ind w:left="7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5B13" w:rsidRDefault="00B201D7" w:rsidP="00FA5B1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Memorandum atau surat-surat antar Badan Publik atau intra Badan Publik yang menurut sifatnya dirahasiakan, kecuali atas putusan Komisi Informasi atau pengadilan. </w:t>
      </w:r>
    </w:p>
    <w:p w:rsidR="00FA5B13" w:rsidRDefault="00FA5B13" w:rsidP="00FA5B13">
      <w:pPr>
        <w:pStyle w:val="ListParagraph"/>
        <w:ind w:left="4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201D7" w:rsidRPr="00FA5B13" w:rsidRDefault="00B201D7" w:rsidP="00FA5B1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5B13">
        <w:rPr>
          <w:rFonts w:ascii="Times New Roman" w:hAnsi="Times New Roman" w:cs="Times New Roman"/>
          <w:color w:val="000000" w:themeColor="text1"/>
          <w:sz w:val="24"/>
          <w:szCs w:val="24"/>
        </w:rPr>
        <w:t>Informasi Publik yang tidak boleh diungkapkan berdasarkan Undang-Undang.</w:t>
      </w:r>
    </w:p>
    <w:sectPr w:rsidR="00B201D7" w:rsidRPr="00FA5B13" w:rsidSect="00D075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74EAA"/>
    <w:multiLevelType w:val="hybridMultilevel"/>
    <w:tmpl w:val="20BE8AD8"/>
    <w:lvl w:ilvl="0" w:tplc="04090019">
      <w:start w:val="1"/>
      <w:numFmt w:val="lowerLetter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320B11E9"/>
    <w:multiLevelType w:val="hybridMultilevel"/>
    <w:tmpl w:val="DE1A0E82"/>
    <w:lvl w:ilvl="0" w:tplc="E4460F78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F6E1EF8"/>
    <w:multiLevelType w:val="hybridMultilevel"/>
    <w:tmpl w:val="94EA3874"/>
    <w:lvl w:ilvl="0" w:tplc="AB3C8924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418374F6"/>
    <w:multiLevelType w:val="hybridMultilevel"/>
    <w:tmpl w:val="5D10A2CE"/>
    <w:lvl w:ilvl="0" w:tplc="80163F80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48ED5F7D"/>
    <w:multiLevelType w:val="hybridMultilevel"/>
    <w:tmpl w:val="5718A0C0"/>
    <w:lvl w:ilvl="0" w:tplc="0ECC27CE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3524749"/>
    <w:multiLevelType w:val="hybridMultilevel"/>
    <w:tmpl w:val="9C8084D8"/>
    <w:lvl w:ilvl="0" w:tplc="0CD22E82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6F1E0E95"/>
    <w:multiLevelType w:val="hybridMultilevel"/>
    <w:tmpl w:val="795C55A6"/>
    <w:lvl w:ilvl="0" w:tplc="7FB84370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73205182"/>
    <w:multiLevelType w:val="hybridMultilevel"/>
    <w:tmpl w:val="84B0F348"/>
    <w:lvl w:ilvl="0" w:tplc="3178479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201D7"/>
    <w:rsid w:val="00102C4D"/>
    <w:rsid w:val="006A4919"/>
    <w:rsid w:val="00B201D7"/>
    <w:rsid w:val="00B64B09"/>
    <w:rsid w:val="00BB47B1"/>
    <w:rsid w:val="00D07554"/>
    <w:rsid w:val="00DD1A77"/>
    <w:rsid w:val="00E06EF9"/>
    <w:rsid w:val="00E57FEF"/>
    <w:rsid w:val="00FA5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5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7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4306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3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26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7944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8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2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3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7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6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9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1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3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9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8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16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8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7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9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0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23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46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8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2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4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60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4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9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8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0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pecel</dc:creator>
  <cp:lastModifiedBy>pecel</cp:lastModifiedBy>
  <cp:revision>2</cp:revision>
  <cp:lastPrinted>2020-07-28T01:38:00Z</cp:lastPrinted>
  <dcterms:created xsi:type="dcterms:W3CDTF">2020-07-28T01:45:00Z</dcterms:created>
  <dcterms:modified xsi:type="dcterms:W3CDTF">2020-07-28T01:45:00Z</dcterms:modified>
</cp:coreProperties>
</file>